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media/image3.wmf" ContentType="image/x-wmf"/>
  <Override PartName="/word/media/image4.wmf" ContentType="image/x-wmf"/>
  <Override PartName="/word/embeddings/oleObject1.bin" ContentType="application/vnd.openxmlformats-officedocument.oleObjec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cs="Times New Roman"/>
          <w:bCs/>
          <w:sz w:val="24"/>
          <w:szCs w:val="24"/>
        </w:rPr>
        <w:t>Приложение № 1 к Техническим требованиям</w:t>
      </w:r>
    </w:p>
    <w:p>
      <w:pPr>
        <w:pStyle w:val="Normal"/>
        <w:keepNext w:val="true"/>
        <w:keepLines/>
        <w:spacing w:before="0" w:after="120"/>
        <w:jc w:val="right"/>
        <w:rPr>
          <w:rFonts w:eastAsia="Calibri"/>
        </w:rPr>
      </w:pPr>
      <w:r>
        <w:rPr>
          <w:rFonts w:eastAsia="Calibri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4"/>
        </w:rPr>
        <w:t>Требования к оформлению и составлению документации по ценообразованию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4"/>
        </w:rPr>
        <w:t>ОКПД</w:t>
      </w:r>
      <w:r>
        <w:rPr>
          <w:rFonts w:cs="Times New Roman"/>
          <w:b w:val="false"/>
          <w:bCs w:val="false"/>
          <w:sz w:val="28"/>
          <w:szCs w:val="28"/>
        </w:rPr>
        <w:t xml:space="preserve"> </w:t>
      </w:r>
      <w:r>
        <w:rPr>
          <w:rFonts w:cs="Times New Roman"/>
          <w:b w:val="false"/>
          <w:bCs w:val="false"/>
          <w:sz w:val="28"/>
          <w:szCs w:val="28"/>
          <w:lang w:eastAsia="en-US"/>
        </w:rPr>
        <w:t xml:space="preserve">2: </w:t>
      </w:r>
      <w:r>
        <w:rPr>
          <w:rFonts w:eastAsia="Lucida Sans Unicode"/>
          <w:bCs/>
          <w:sz w:val="28"/>
          <w:szCs w:val="28"/>
        </w:rPr>
        <w:t>43.12.11.190 Выполнение работ по очистке золоотвала   для  котельного цеха № 2 (Ургальская ЦЭС) Хабаровской ТЭЦ-2, пос. Чегдомын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sz w:val="28"/>
          <w:szCs w:val="24"/>
        </w:rPr>
        <w:t xml:space="preserve">Лот </w:t>
      </w:r>
      <w:r>
        <w:rPr>
          <w:rFonts w:cs="Times New Roman"/>
          <w:b/>
          <w:bCs/>
          <w:sz w:val="28"/>
          <w:szCs w:val="28"/>
        </w:rPr>
        <w:t>№</w:t>
      </w:r>
      <w:r>
        <w:rPr>
          <w:rFonts w:eastAsia="Calibri" w:cs="Times New Roman"/>
          <w:b/>
          <w:bCs/>
          <w:sz w:val="28"/>
          <w:szCs w:val="28"/>
          <w:lang w:eastAsia="ru-RU"/>
        </w:rPr>
        <w:t xml:space="preserve"> 41021050-ЭКСП ПРОД-2026-ДГК-ХТЭЦ2</w:t>
      </w:r>
    </w:p>
    <w:p>
      <w:pPr>
        <w:pStyle w:val="Normal"/>
        <w:jc w:val="right"/>
        <w:rPr>
          <w:sz w:val="24"/>
        </w:rPr>
      </w:pPr>
      <w:r>
        <w:rPr>
          <w:sz w:val="24"/>
        </w:rPr>
      </w:r>
      <w:bookmarkStart w:id="0" w:name="_Toc51339699"/>
      <w:bookmarkStart w:id="1" w:name="_Toc46743519"/>
      <w:bookmarkStart w:id="2" w:name="_Toc51339699"/>
      <w:bookmarkStart w:id="3" w:name="_Toc46743519"/>
      <w:bookmarkEnd w:id="2"/>
      <w:bookmarkEnd w:id="3"/>
    </w:p>
    <w:p>
      <w:pPr>
        <w:pStyle w:val="Normal"/>
        <w:shd w:val="clear" w:color="auto" w:fill="FFFFFF"/>
        <w:tabs>
          <w:tab w:val="clear" w:pos="708"/>
          <w:tab w:val="left" w:pos="993" w:leader="none"/>
        </w:tabs>
        <w:spacing w:lineRule="auto" w:line="276"/>
        <w:ind w:firstLine="567"/>
        <w:jc w:val="both"/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</w:p>
    <w:p>
      <w:pPr>
        <w:pStyle w:val="Normal"/>
        <w:jc w:val="both"/>
        <w:rPr>
          <w:b/>
          <w:sz w:val="22"/>
          <w:szCs w:val="22"/>
        </w:rPr>
      </w:pPr>
      <w:bookmarkStart w:id="4" w:name="_Toc51339699"/>
      <w:bookmarkStart w:id="5" w:name="_Toc46743519"/>
      <w:bookmarkStart w:id="6" w:name="RANGE!A1%3AD25"/>
      <w:bookmarkEnd w:id="4"/>
      <w:bookmarkEnd w:id="5"/>
      <w:bookmarkEnd w:id="6"/>
      <w:r>
        <w:rPr>
          <w:b/>
          <w:sz w:val="22"/>
          <w:szCs w:val="22"/>
        </w:rPr>
        <w:t>Требования к составлению сметной документации: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cs="Times New Roman"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2021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При составлении сметной документации необходимо использовать сметно-нормативную базу «ФСНБ 2022» актуальной редакции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возможно следующими методами</w:t>
      </w:r>
      <w:r>
        <w:rPr>
          <w:rFonts w:cs="Times New Roman" w:ascii="Times New Roman" w:hAnsi="Times New Roman"/>
          <w:b/>
          <w:sz w:val="22"/>
          <w:szCs w:val="22"/>
        </w:rPr>
        <w:t>:</w:t>
      </w:r>
    </w:p>
    <w:p>
      <w:pPr>
        <w:pStyle w:val="ConsPlusNormal1"/>
        <w:widowControl/>
        <w:numPr>
          <w:ilvl w:val="1"/>
          <w:numId w:val="6"/>
        </w:numPr>
        <w:tabs>
          <w:tab w:val="clear" w:pos="708"/>
          <w:tab w:val="left" w:pos="284" w:leader="none"/>
          <w:tab w:val="left" w:pos="993" w:leader="none"/>
          <w:tab w:val="left" w:pos="1277" w:leader="none"/>
        </w:tabs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7" w:name="_GoBack"/>
      <w:bookmarkEnd w:id="7"/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Ресурсно-индексным - </w:t>
      </w:r>
      <w:r>
        <w:rPr>
          <w:rFonts w:cs="Times New Roman" w:ascii="Times New Roman" w:hAnsi="Times New Roman"/>
          <w:sz w:val="22"/>
          <w:szCs w:val="22"/>
        </w:rPr>
        <w:t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локальных сметных расчетах (далее – ЛСР), локальных сметах (далее -ЛС) . Индексы перевода в текущие цены учитывать по данным ФГИС, публикуемых на момент составления сметной документации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случае </w:t>
      </w:r>
      <w:r>
        <w:rPr>
          <w:rFonts w:cs="Times New Roman" w:ascii="Times New Roman" w:hAnsi="Times New Roman"/>
          <w:i/>
          <w:sz w:val="22"/>
          <w:szCs w:val="22"/>
        </w:rPr>
        <w:t>отсутствия</w:t>
      </w:r>
      <w:r>
        <w:rPr>
          <w:rFonts w:cs="Times New Roman" w:ascii="Times New Roman" w:hAnsi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  <w:t xml:space="preserve">При отсутствии </w:t>
      </w:r>
      <w:r>
        <w:rPr>
          <w:rFonts w:cs="Times New Roman" w:ascii="Times New Roman" w:hAnsi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8" w:name="_Hlk86254576"/>
      <w:r>
        <w:rPr>
          <w:rFonts w:cs="Times New Roman" w:ascii="Times New Roman" w:hAnsi="Times New Roman"/>
          <w:sz w:val="22"/>
          <w:szCs w:val="22"/>
        </w:rPr>
        <w:t xml:space="preserve">Методом анализа ТКП </w:t>
      </w:r>
      <w:bookmarkEnd w:id="8"/>
      <w:r>
        <w:rPr>
          <w:rFonts w:cs="Times New Roman" w:ascii="Times New Roman" w:hAnsi="Times New Roman"/>
          <w:sz w:val="22"/>
          <w:szCs w:val="22"/>
        </w:rPr>
        <w:t>в соответствии Приложением №3 к Пояснительной записке по заполнению формы №3п при составлении смет на ПИР</w:t>
      </w:r>
    </w:p>
    <w:p>
      <w:pPr>
        <w:pStyle w:val="Normal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13.1.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в соответствии Приложением №3 к Пояснительной записке по заполнению формы №3п при составлении смет на ПИР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13.2.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Приложением №3 к Пояснительной записке по заполнению формы №3п при составлении смет на ПИР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№3 к Пояснительной записке по заполнению формы №3п при составлении смет на ПИР и включаются в Главу 9 ССРСС.</w:t>
      </w:r>
    </w:p>
    <w:p>
      <w:pPr>
        <w:pStyle w:val="ListParagraph"/>
        <w:numPr>
          <w:ilvl w:val="0"/>
          <w:numId w:val="6"/>
        </w:numPr>
        <w:tabs>
          <w:tab w:val="clear" w:pos="708"/>
        </w:tabs>
        <w:ind w:left="0" w:firstLine="993"/>
        <w:jc w:val="both"/>
        <w:rPr/>
      </w:pPr>
      <w:r>
        <w:rPr/>
        <w:t>По предоставляемым грузоподъемным механизмам, учтенным в составе сметных норм и расценок:</w:t>
      </w:r>
    </w:p>
    <w:p>
      <w:pPr>
        <w:pStyle w:val="ListParagraph"/>
        <w:ind w:left="0" w:firstLine="993"/>
        <w:jc w:val="both"/>
        <w:rPr/>
      </w:pPr>
      <w:r>
        <w:rPr/>
        <w:t>•</w:t>
      </w:r>
      <w:r>
        <w:rPr/>
        <w:tab/>
        <w:t xml:space="preserve">Исключать из норм и расценок предоставляемые грузоподъемные механизмы. </w:t>
      </w:r>
    </w:p>
    <w:p>
      <w:pPr>
        <w:pStyle w:val="ListParagraph"/>
        <w:ind w:left="0" w:firstLine="993"/>
        <w:jc w:val="both"/>
        <w:rPr/>
      </w:pPr>
      <w:r>
        <w:rPr/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формировании цены по сборникам ГЭСН (ГЭСНр, ГЭСНм, ГЭСНп) нормативы сметной</w:t>
      </w:r>
      <w:r>
        <w:rPr/>
        <w:t xml:space="preserve"> </w:t>
      </w:r>
      <w:r>
        <w:rPr>
          <w:rFonts w:cs="Times New Roman" w:ascii="Times New Roman" w:hAnsi="Times New Roman"/>
          <w:sz w:val="22"/>
          <w:szCs w:val="22"/>
        </w:rPr>
        <w:t>прибыли при производстве ремонтных работ принимать на СМР – 30% от ФОТ,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9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9"/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базисно-индексном методе до </w:t>
      </w:r>
      <w:r>
        <w:rPr>
          <w:rFonts w:cs="Times New Roman" w:ascii="Times New Roman" w:hAnsi="Times New Roman"/>
          <w:b/>
          <w:sz w:val="22"/>
          <w:szCs w:val="22"/>
        </w:rPr>
        <w:t>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 (до копеек);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numPr>
          <w:ilvl w:val="1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</w:rPr>
        <w:footnoteReference w:id="2"/>
      </w:r>
      <w:r>
        <w:rPr/>
        <w:t xml:space="preserve">. 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before="40" w:after="40"/>
        <w:ind w:left="-142" w:firstLine="709"/>
        <w:contextualSpacing w:val="false"/>
        <w:jc w:val="both"/>
        <w:rPr>
          <w:color w:val="000000"/>
        </w:rPr>
      </w:pPr>
      <w:r>
        <w:rPr>
          <w:color w:val="000000"/>
        </w:rPr>
        <w:t xml:space="preserve">При наличии двух и более сметных расчетов составлять ССР в текущем уровне цен </w:t>
      </w:r>
      <w:r>
        <w:rPr/>
        <w:t xml:space="preserve">по форме </w:t>
      </w:r>
      <w:r>
        <w:rPr>
          <w:color w:val="000000"/>
        </w:rPr>
        <w:t xml:space="preserve">Приложения № 1.1 к </w:t>
      </w:r>
      <w:r>
        <w:rPr>
          <w:sz w:val="22"/>
          <w:szCs w:val="22"/>
        </w:rPr>
        <w:t>Требования к составлению сметной документации в составе рабочей документации</w:t>
      </w:r>
      <w:r>
        <w:rPr>
          <w:color w:val="000000"/>
        </w:rPr>
        <w:t>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  <w:szCs w:val="22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</w:t>
      </w:r>
      <w:r>
        <w:rPr>
          <w:rFonts w:cs="Times New Roman" w:ascii="Times New Roman" w:hAnsi="Times New Roman"/>
          <w:sz w:val="22"/>
          <w:szCs w:val="22"/>
        </w:rPr>
        <w:t>к Требования к составлению сметной документации в составе рабочей документации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. 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  <w:szCs w:val="22"/>
        </w:rPr>
        <w:t>в рублях с округлением до двух знаков после запятой. Величину НДС не указывать.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 к составлению сметной документации в составе рабочей документации;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ind w:left="5811" w:hanging="0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</w:p>
    <w:tbl>
      <w:tblPr>
        <w:tblStyle w:val="970"/>
        <w:tblW w:w="1005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38"/>
        <w:gridCol w:w="4714"/>
      </w:tblGrid>
      <w:tr>
        <w:trPr/>
        <w:tc>
          <w:tcPr>
            <w:tcW w:w="5338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kern w:val="0"/>
                <w:lang w:val="ru-RU" w:eastAsia="ru-RU" w:bidi="ar-SA"/>
              </w:rPr>
              <w:drawing>
                <wp:inline distT="0" distB="0" distL="0" distR="0">
                  <wp:extent cx="3291205" cy="3355340"/>
                  <wp:effectExtent l="0" t="0" r="0" b="0"/>
                  <wp:docPr id="1" name="Рисунок 2" descr="cid:image001.jpg@01D771AB.FE884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id:image001.jpg@01D771AB.FE884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0" t="0" r="45820" b="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205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kern w:val="0"/>
                <w:lang w:val="ru-RU" w:eastAsia="ru-RU" w:bidi="ar-SA"/>
              </w:rPr>
              <w:object>
                <v:shapetype id="_x0000_tole_rId3" coordsize="21600,21600" o:spt="ole_rId3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3" type="_x0000_tole_rId3" style="width:228pt;height:258pt;mso-wrap-distance-right:0pt" filled="f" o:ole="">
                  <v:imagedata r:id="rId4" o:title=""/>
                </v:shape>
                <o:OLEObject Type="Embed" ProgID="PBrush" ShapeID="ole_rId3" DrawAspect="Content" ObjectID="_2104725733" r:id="rId3"/>
              </w:objec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ListParagraph"/>
        <w:ind w:left="928" w:right="666" w:hanging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22"/>
          <w:szCs w:val="22"/>
        </w:rPr>
        <w:t xml:space="preserve">к Требования к составлению сметной документации </w:t>
      </w:r>
    </w:p>
    <w:tbl>
      <w:tblPr>
        <w:tblW w:w="1583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0"/>
        <w:gridCol w:w="12"/>
        <w:gridCol w:w="34"/>
        <w:gridCol w:w="1930"/>
        <w:gridCol w:w="14"/>
        <w:gridCol w:w="293"/>
        <w:gridCol w:w="1667"/>
        <w:gridCol w:w="10"/>
        <w:gridCol w:w="117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5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950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"______" ____________________ 20__ г.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255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202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77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8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3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0"/>
        </w:sectPr>
        <w:pStyle w:val="ListParagraph"/>
        <w:ind w:left="928" w:firstLine="720"/>
        <w:rPr>
          <w:b/>
          <w:sz w:val="18"/>
          <w:szCs w:val="18"/>
        </w:rPr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85.8pt;height:53.4pt;mso-wrap-distance-right:0pt" filled="f" o:ole="">
            <v:imagedata r:id="rId6" o:title=""/>
          </v:shape>
          <o:OLEObject Type="Embed" ProgID="Excel.Sheet.12" ShapeID="ole_rId5" DrawAspect="Icon" ObjectID="_544412934" r:id="rId5"/>
        </w:object>
      </w:r>
    </w:p>
    <w:p>
      <w:pPr>
        <w:pStyle w:val="Normal"/>
        <w:ind w:left="397" w:hanging="0"/>
        <w:rPr/>
      </w:pPr>
      <w:r>
        <w:rPr>
          <w:b/>
        </w:rPr>
        <w:t>ОБРАЗЕЦ</w:t>
      </w:r>
      <w:r>
        <w:rPr/>
        <w:t xml:space="preserve">             </w:t>
      </w:r>
    </w:p>
    <w:p>
      <w:pPr>
        <w:pStyle w:val="Normal"/>
        <w:ind w:left="8646" w:firstLine="720"/>
        <w:jc w:val="right"/>
        <w:rPr>
          <w:sz w:val="20"/>
          <w:szCs w:val="20"/>
        </w:rPr>
      </w:pPr>
      <w:r>
        <w:rPr/>
        <w:t xml:space="preserve"> </w:t>
      </w:r>
      <w:r>
        <w:rPr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к Требования к составлению сметной документации в</w:t>
      </w:r>
    </w:p>
    <w:tbl>
      <w:tblPr>
        <w:tblW w:w="16199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7"/>
        <w:gridCol w:w="257"/>
        <w:gridCol w:w="533"/>
        <w:gridCol w:w="220"/>
        <w:gridCol w:w="838"/>
        <w:gridCol w:w="419"/>
        <w:gridCol w:w="20"/>
        <w:gridCol w:w="434"/>
        <w:gridCol w:w="439"/>
        <w:gridCol w:w="217"/>
        <w:gridCol w:w="716"/>
        <w:gridCol w:w="747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без НДС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58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48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ind w:left="-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стоимость, руб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85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67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284" w:footer="0" w:bottom="709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cs="Arial"/>
          <w:sz w:val="20"/>
          <w:szCs w:val="20"/>
        </w:rPr>
      </w:pPr>
      <w:r>
        <w:rPr/>
        <w:object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78pt;height:48pt;mso-wrap-distance-right:0pt" filled="f" o:ole="">
            <v:imagedata r:id="rId8" o:title=""/>
          </v:shape>
          <o:OLEObject Type="Embed" ProgID="Excel.Sheet.12" ShapeID="ole_rId7" DrawAspect="Icon" ObjectID="_1060487153" r:id="rId7"/>
        </w:object>
      </w:r>
    </w:p>
    <w:p>
      <w:pPr>
        <w:pStyle w:val="Normal"/>
        <w:ind w:left="357" w:hanging="0"/>
        <w:rPr>
          <w:b/>
        </w:rPr>
      </w:pPr>
      <w:r>
        <w:rPr>
          <w:b/>
        </w:rPr>
      </w:r>
      <w:bookmarkStart w:id="10" w:name="P2530"/>
      <w:bookmarkStart w:id="11" w:name="P2531"/>
      <w:bookmarkStart w:id="12" w:name="P2546"/>
      <w:bookmarkStart w:id="13" w:name="P2566"/>
      <w:bookmarkStart w:id="14" w:name="P2616"/>
      <w:bookmarkStart w:id="15" w:name="P2736"/>
      <w:bookmarkStart w:id="16" w:name="P2746"/>
      <w:bookmarkStart w:id="17" w:name="P2529"/>
      <w:bookmarkStart w:id="18" w:name="P2945"/>
      <w:bookmarkStart w:id="19" w:name="P2528"/>
      <w:bookmarkStart w:id="20" w:name="P2527"/>
      <w:bookmarkStart w:id="21" w:name="P2526"/>
      <w:bookmarkStart w:id="22" w:name="P2525"/>
      <w:bookmarkStart w:id="23" w:name="P2524"/>
      <w:bookmarkStart w:id="24" w:name="P2523"/>
      <w:bookmarkStart w:id="25" w:name="P2522"/>
      <w:bookmarkStart w:id="26" w:name="P2506"/>
      <w:bookmarkStart w:id="27" w:name="P3258"/>
      <w:bookmarkStart w:id="28" w:name="P2530"/>
      <w:bookmarkStart w:id="29" w:name="P2531"/>
      <w:bookmarkStart w:id="30" w:name="P2546"/>
      <w:bookmarkStart w:id="31" w:name="P2566"/>
      <w:bookmarkStart w:id="32" w:name="P2616"/>
      <w:bookmarkStart w:id="33" w:name="P2736"/>
      <w:bookmarkStart w:id="34" w:name="P2746"/>
      <w:bookmarkStart w:id="35" w:name="P2529"/>
      <w:bookmarkStart w:id="36" w:name="P2945"/>
      <w:bookmarkStart w:id="37" w:name="P2528"/>
      <w:bookmarkStart w:id="38" w:name="P2527"/>
      <w:bookmarkStart w:id="39" w:name="P2526"/>
      <w:bookmarkStart w:id="40" w:name="P2525"/>
      <w:bookmarkStart w:id="41" w:name="P2524"/>
      <w:bookmarkStart w:id="42" w:name="P2523"/>
      <w:bookmarkStart w:id="43" w:name="P2522"/>
      <w:bookmarkStart w:id="44" w:name="P2506"/>
      <w:bookmarkStart w:id="45" w:name="P325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Normal"/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ОБРАЗЕЦ</w:t>
      </w:r>
    </w:p>
    <w:p>
      <w:pPr>
        <w:pStyle w:val="Normal"/>
        <w:ind w:left="5811" w:firstLine="720"/>
        <w:jc w:val="right"/>
        <w:rPr>
          <w:sz w:val="20"/>
          <w:szCs w:val="20"/>
        </w:rPr>
      </w:pPr>
      <w:r>
        <w:rPr/>
        <w:t xml:space="preserve"> </w:t>
      </w:r>
      <w:r>
        <w:rPr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к Требования к составлению сметной документации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0"/>
        <w:gridCol w:w="1702"/>
        <w:gridCol w:w="2125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br w:type="page"/>
      </w:r>
    </w:p>
    <w:p>
      <w:pPr>
        <w:pStyle w:val="Normal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к Требования к составлению сметной документации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7"/>
        <w:gridCol w:w="850"/>
        <w:gridCol w:w="852"/>
        <w:gridCol w:w="850"/>
        <w:gridCol w:w="851"/>
        <w:gridCol w:w="708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207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ind w:left="5811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</w:t>
      </w:r>
    </w:p>
    <w:p>
      <w:pPr>
        <w:pStyle w:val="Normal"/>
        <w:ind w:left="5811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firstLine="10348"/>
        <w:rPr>
          <w:sz w:val="22"/>
          <w:szCs w:val="22"/>
        </w:rPr>
      </w:pPr>
      <w:r>
        <w:rPr>
          <w:sz w:val="22"/>
          <w:szCs w:val="22"/>
        </w:rPr>
        <w:t xml:space="preserve">к Требования к составлению </w:t>
      </w:r>
    </w:p>
    <w:p>
      <w:pPr>
        <w:pStyle w:val="Normal"/>
        <w:ind w:firstLine="10348"/>
        <w:rPr>
          <w:b/>
          <w:color w:val="000000"/>
          <w:sz w:val="20"/>
          <w:szCs w:val="20"/>
        </w:rPr>
      </w:pPr>
      <w:r>
        <w:rPr>
          <w:sz w:val="22"/>
          <w:szCs w:val="22"/>
        </w:rPr>
        <w:t xml:space="preserve">сметной документации </w:t>
      </w:r>
    </w:p>
    <w:p>
      <w:pPr>
        <w:pStyle w:val="Normal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ОБРАЗЕЦ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5"/>
        <w:gridCol w:w="1320"/>
        <w:gridCol w:w="692"/>
        <w:gridCol w:w="2821"/>
        <w:gridCol w:w="850"/>
        <w:gridCol w:w="1101"/>
        <w:gridCol w:w="667"/>
        <w:gridCol w:w="1043"/>
        <w:gridCol w:w="1086"/>
        <w:gridCol w:w="666"/>
        <w:gridCol w:w="1044"/>
        <w:gridCol w:w="508"/>
        <w:gridCol w:w="688"/>
        <w:gridCol w:w="2243"/>
      </w:tblGrid>
      <w:tr>
        <w:trPr>
          <w:trHeight w:val="28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83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atLeast"/>
        </w:trPr>
        <w:tc>
          <w:tcPr>
            <w:tcW w:w="5968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84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84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0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atLeast"/>
        </w:trPr>
        <w:tc>
          <w:tcPr>
            <w:tcW w:w="11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900" w:hRule="atLeast"/>
        </w:trPr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firstLine="72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5811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rPr>
          <w:b/>
        </w:rPr>
      </w:pPr>
      <w:r>
        <w:rPr>
          <w:b/>
        </w:rPr>
        <w:t xml:space="preserve">Образец расчета командировочных расходов </w:t>
      </w:r>
    </w:p>
    <w:p>
      <w:pPr>
        <w:pStyle w:val="Normal"/>
        <w:ind w:hanging="567"/>
        <w:jc w:val="right"/>
        <w:rPr/>
      </w:pPr>
      <w:r>
        <w:rPr/>
        <w:t>Приложение № __ к смете № __</w:t>
      </w:r>
    </w:p>
    <w:p>
      <w:pPr>
        <w:pStyle w:val="Normal"/>
        <w:ind w:hanging="567"/>
        <w:jc w:val="center"/>
        <w:rPr>
          <w:b/>
        </w:rPr>
      </w:pPr>
      <w:r>
        <w:rPr>
          <w:b/>
        </w:rPr>
        <w:t>Расчет командировочных расходов</w:t>
      </w:r>
    </w:p>
    <w:tbl>
      <w:tblPr>
        <w:tblW w:w="10661" w:type="dxa"/>
        <w:jc w:val="left"/>
        <w:tblInd w:w="-2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5"/>
        <w:gridCol w:w="142"/>
        <w:gridCol w:w="991"/>
        <w:gridCol w:w="710"/>
        <w:gridCol w:w="1275"/>
        <w:gridCol w:w="709"/>
        <w:gridCol w:w="1442"/>
        <w:gridCol w:w="1309"/>
        <w:gridCol w:w="935"/>
        <w:gridCol w:w="1134"/>
        <w:gridCol w:w="1558"/>
      </w:tblGrid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</w:t>
            </w:r>
            <w:r>
              <w:rPr>
                <w:lang w:val="en-US"/>
              </w:rPr>
              <w:t>/</w:t>
            </w:r>
            <w:r>
              <w:rPr/>
              <w:t>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 w:type="textWrapping" w:clear="all"/>
            </w:r>
            <w:r>
              <w:rPr>
                <w:sz w:val="20"/>
                <w:szCs w:val="20"/>
              </w:rPr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sectPr>
          <w:headerReference w:type="default" r:id="rId9"/>
          <w:footnotePr>
            <w:numFmt w:val="decimal"/>
            <w:numRestart w:val="eachPage"/>
          </w:footnotePr>
          <w:type w:val="nextPage"/>
          <w:pgSz w:w="11906" w:h="16838"/>
          <w:pgMar w:left="1134" w:right="851" w:gutter="0" w:header="680" w:top="737" w:footer="0" w:bottom="992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sectPr>
      <w:headerReference w:type="default" r:id="rId10"/>
      <w:headerReference w:type="first" r:id="rId11"/>
      <w:footnotePr>
        <w:numFmt w:val="decimal"/>
        <w:numRestart w:val="eachPage"/>
      </w:footnotePr>
      <w:type w:val="nextPage"/>
      <w:pgSz w:w="11906" w:h="16838"/>
      <w:pgMar w:left="1134" w:right="851" w:gutter="0" w:header="680" w:top="737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"/>
        </w:rPr>
        <w:footnoteRef/>
      </w: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22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0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lineRule="auto" w:line="360"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basedOn w:val="DefaultParagraphFont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character" w:styleId="23" w:customStyle="1">
    <w:name w:val="Основной текст (2)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sz w:val="24"/>
      <w:szCs w:val="24"/>
      <w:u w:val="none"/>
      <w:lang w:val="ru-RU" w:eastAsia="ru-RU" w:bidi="ru-RU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character" w:styleId="ConsPlusNormal" w:customStyle="1">
    <w:name w:val="ConsPlusNormal Знак"/>
    <w:qFormat/>
    <w:rPr>
      <w:rFonts w:ascii="Arial" w:hAnsi="Arial" w:cs="Aria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7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pPr/>
    <w:rPr/>
  </w:style>
  <w:style w:type="paragraph" w:styleId="Style22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7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1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2" w:customStyle="1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33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0" w:customStyle="1">
    <w:name w:val="Пункт1"/>
    <w:basedOn w:val="Normal"/>
    <w:qFormat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Style3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</w:style>
  <w:style w:type="numbering" w:styleId="210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oleObject" Target="embeddings/oleObject1.bin"/><Relationship Id="rId4" Type="http://schemas.openxmlformats.org/officeDocument/2006/relationships/image" Target="media/image2.png"/><Relationship Id="rId5" Type="http://schemas.openxmlformats.org/officeDocument/2006/relationships/package" Target="embeddings/oleObject2.xlsx"/><Relationship Id="rId6" Type="http://schemas.openxmlformats.org/officeDocument/2006/relationships/image" Target="media/image3.wmf"/><Relationship Id="rId7" Type="http://schemas.openxmlformats.org/officeDocument/2006/relationships/package" Target="embeddings/oleObject3.xlsx"/><Relationship Id="rId8" Type="http://schemas.openxmlformats.org/officeDocument/2006/relationships/image" Target="media/image4.wmf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AE9E5-6B34-4914-936F-E5CF72AF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AlterOffice/2025.3.1.0$Linux_X86_64 LibreOffice_project/431cd1b79110582f53535c95ed0a2449aadc8bf9</Application>
  <AppVersion>15.0000</AppVersion>
  <Pages>13</Pages>
  <Words>2197</Words>
  <Characters>14124</Characters>
  <CharactersWithSpaces>16378</CharactersWithSpaces>
  <Paragraphs>488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2024-07-22T01:04:00Z</dcterms:created>
  <dc:creator>Быстров Олег Геннадьевич</dc:creator>
  <dc:description/>
  <dc:language>ru-RU</dc:language>
  <cp:lastModifiedBy>roy_sa@DGK.RU</cp:lastModifiedBy>
  <dcterms:modified xsi:type="dcterms:W3CDTF">2026-07-03T15:18:43Z</dcterms:modified>
  <cp:revision>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